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4880" w:rsidRPr="00F2666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noProof/>
          <w:color w:val="000000"/>
          <w:sz w:val="24"/>
          <w:szCs w:val="24"/>
          <w:lang w:val="fr-FR"/>
        </w:rPr>
      </w:pPr>
      <w:r w:rsidRPr="00F26661">
        <w:rPr>
          <w:rFonts w:ascii="Arial" w:eastAsia="Arial" w:hAnsi="Arial" w:cs="Arial"/>
          <w:noProof/>
          <w:color w:val="000000"/>
          <w:sz w:val="24"/>
          <w:szCs w:val="24"/>
          <w:lang w:val="fr-FR"/>
        </w:rPr>
        <w:drawing>
          <wp:inline distT="0" distB="0" distL="0" distR="0">
            <wp:extent cx="779352" cy="425184"/>
            <wp:effectExtent l="0" t="0" r="0" b="0"/>
            <wp:docPr id="9" name="image1.png" descr="https://lh6.googleusercontent.com/AbDHPHSihcXc2ofSw6rwLaHtaNTUUnWyVM_AjDrNG8TNRWAz_Bhd3piX5GS_DZHQXKX0c_O_QT3CTllcixW322ZW_hh-SFtFsDXvHXzdgkYF2kwD0blWp87Ta6KfKs8qu-X4ycpiIfPIkqfCMw2f2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6.googleusercontent.com/AbDHPHSihcXc2ofSw6rwLaHtaNTUUnWyVM_AjDrNG8TNRWAz_Bhd3piX5GS_DZHQXKX0c_O_QT3CTllcixW322ZW_hh-SFtFsDXvHXzdgkYF2kwD0blWp87Ta6KfKs8qu-X4ycpiIfPIkqfCMw2f2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352" cy="425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4880" w:rsidRPr="00F26661" w:rsidRDefault="00000000" w:rsidP="00F266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noProof/>
          <w:color w:val="000000"/>
          <w:sz w:val="24"/>
          <w:szCs w:val="24"/>
          <w:lang w:val="fr-FR"/>
        </w:rPr>
      </w:pPr>
      <w:r w:rsidRPr="00F26661">
        <w:rPr>
          <w:rFonts w:ascii="Arial" w:eastAsia="Arial" w:hAnsi="Arial" w:cs="Arial"/>
          <w:b/>
          <w:bCs/>
          <w:noProof/>
          <w:color w:val="355E8E"/>
          <w:sz w:val="24"/>
          <w:szCs w:val="24"/>
          <w:lang w:val="fr-FR"/>
        </w:rPr>
        <w:t>Année scolaire 2026/2027</w:t>
      </w:r>
    </w:p>
    <w:p w:rsidR="00344880" w:rsidRPr="00F26661" w:rsidRDefault="00000000" w:rsidP="004A1EB5">
      <w:pPr>
        <w:shd w:val="clear" w:color="auto" w:fill="FFFFFF"/>
        <w:spacing w:after="0" w:line="240" w:lineRule="auto"/>
        <w:contextualSpacing/>
        <w:jc w:val="center"/>
        <w:rPr>
          <w:rFonts w:ascii="Arial" w:eastAsia="Arial" w:hAnsi="Arial" w:cs="Arial"/>
          <w:b/>
          <w:bCs/>
          <w:noProof/>
          <w:color w:val="1D2228"/>
          <w:sz w:val="28"/>
          <w:szCs w:val="28"/>
          <w:lang w:val="fr-FR"/>
        </w:rPr>
      </w:pPr>
      <w:r w:rsidRPr="00F26661">
        <w:rPr>
          <w:rFonts w:ascii="Arial" w:eastAsia="Arial" w:hAnsi="Arial" w:cs="Arial"/>
          <w:b/>
          <w:bCs/>
          <w:noProof/>
          <w:color w:val="1D2228"/>
          <w:sz w:val="28"/>
          <w:szCs w:val="28"/>
          <w:lang w:val="fr-FR"/>
        </w:rPr>
        <w:t xml:space="preserve">Liste des fournitures pour les élèves de </w:t>
      </w:r>
      <w:r w:rsidR="00EA1399" w:rsidRPr="00F26661">
        <w:rPr>
          <w:rFonts w:ascii="Arial" w:eastAsia="Arial" w:hAnsi="Arial" w:cs="Arial"/>
          <w:b/>
          <w:bCs/>
          <w:noProof/>
          <w:color w:val="1D2228"/>
          <w:sz w:val="28"/>
          <w:szCs w:val="28"/>
          <w:lang w:val="fr-FR"/>
        </w:rPr>
        <w:t>CM</w:t>
      </w:r>
      <w:r w:rsidR="004A1EB5">
        <w:rPr>
          <w:rFonts w:ascii="Arial" w:eastAsia="Arial" w:hAnsi="Arial" w:cs="Arial"/>
          <w:b/>
          <w:bCs/>
          <w:noProof/>
          <w:color w:val="1D2228"/>
          <w:sz w:val="28"/>
          <w:szCs w:val="28"/>
          <w:lang w:val="fr-FR"/>
        </w:rPr>
        <w:t>1</w:t>
      </w:r>
    </w:p>
    <w:p w:rsidR="004A1EB5" w:rsidRPr="00106772" w:rsidRDefault="004A1EB5" w:rsidP="004A1EB5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contextualSpacing/>
        <w:rPr>
          <w:rStyle w:val="Aucun"/>
          <w:rFonts w:ascii="Calibri" w:eastAsia="Calibri" w:hAnsi="Calibri" w:cs="Calibri"/>
          <w:b/>
          <w:bCs/>
          <w:noProof/>
          <w:sz w:val="24"/>
          <w:szCs w:val="24"/>
          <w:u w:color="000000"/>
        </w:rPr>
      </w:pPr>
    </w:p>
    <w:p w:rsidR="004A1EB5" w:rsidRPr="00106772" w:rsidRDefault="004A1EB5" w:rsidP="004A1EB5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contextualSpacing/>
        <w:rPr>
          <w:rStyle w:val="Aucun"/>
          <w:rFonts w:ascii="Calibri" w:eastAsia="Calibri" w:hAnsi="Calibri" w:cs="Calibri"/>
          <w:b/>
          <w:bCs/>
          <w:noProof/>
          <w:sz w:val="24"/>
          <w:szCs w:val="24"/>
          <w:u w:color="00000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4A1EB5" w:rsidRPr="00106772" w:rsidTr="004A1EB5">
        <w:tc>
          <w:tcPr>
            <w:tcW w:w="5228" w:type="dxa"/>
          </w:tcPr>
          <w:p w:rsidR="004A1EB5" w:rsidRPr="00106772" w:rsidRDefault="004A1EB5" w:rsidP="004A1EB5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napToGrid w:val="0"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Symbol" w:hAnsi="Symbol"/>
                <w:noProof/>
                <w:sz w:val="32"/>
                <w:szCs w:val="32"/>
                <w:u w:color="000000"/>
              </w:rPr>
              <w:t xml:space="preserve"> 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>1 paire de chaussons</w:t>
            </w:r>
          </w:p>
          <w:p w:rsidR="004A1EB5" w:rsidRPr="00106772" w:rsidRDefault="004A1EB5" w:rsidP="004A1EB5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napToGrid w:val="0"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 1 ardoise, 1 chiffon</w:t>
            </w:r>
          </w:p>
          <w:p w:rsidR="004A1EB5" w:rsidRPr="00106772" w:rsidRDefault="004A1EB5" w:rsidP="004A1EB5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napToGrid w:val="0"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 1 dictionnaire format </w:t>
            </w:r>
            <w:r w:rsidRPr="00106772">
              <w:rPr>
                <w:rStyle w:val="Aucun"/>
                <w:rFonts w:ascii="Calibri" w:hAnsi="Calibri"/>
                <w:b/>
                <w:bCs/>
                <w:noProof/>
                <w:u w:color="000000"/>
              </w:rPr>
              <w:t>poche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(Robert Junior Poche ou ramener l</w:t>
            </w:r>
            <w:r w:rsidRPr="00106772">
              <w:rPr>
                <w:rStyle w:val="Aucun"/>
                <w:rFonts w:ascii="Calibri" w:hAnsi="Calibri"/>
                <w:noProof/>
                <w:u w:color="000000"/>
                <w:rtl/>
              </w:rPr>
              <w:t>’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>ancien)</w:t>
            </w:r>
          </w:p>
          <w:p w:rsidR="004A1EB5" w:rsidRPr="00106772" w:rsidRDefault="004A1EB5" w:rsidP="004A1EB5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napToGrid w:val="0"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 1 classeur grand format 4 anneaux de 30 mm, avec un dos de 40mm</w:t>
            </w:r>
          </w:p>
          <w:p w:rsidR="004A1EB5" w:rsidRPr="00106772" w:rsidRDefault="004A1EB5" w:rsidP="004A1EB5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napToGrid w:val="0"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 100 feuilles perforées 21cm x 29,7 cm grands carreaux </w:t>
            </w:r>
          </w:p>
          <w:p w:rsidR="004A1EB5" w:rsidRPr="00106772" w:rsidRDefault="004A1EB5" w:rsidP="004A1EB5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napToGrid w:val="0"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 1 agenda scolaire </w:t>
            </w:r>
            <w:r w:rsidRPr="00106772">
              <w:rPr>
                <w:rStyle w:val="Aucun"/>
                <w:rFonts w:ascii="Calibri" w:hAnsi="Calibri"/>
                <w:b/>
                <w:bCs/>
                <w:noProof/>
                <w:u w:color="000000"/>
              </w:rPr>
              <w:t>1 page par jour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2026-2027</w:t>
            </w:r>
          </w:p>
          <w:p w:rsidR="004A1EB5" w:rsidRPr="00106772" w:rsidRDefault="004A1EB5" w:rsidP="004A1EB5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napToGrid w:val="0"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 1 double décimètre en plastique (</w:t>
            </w:r>
            <w:r w:rsidRPr="00106772">
              <w:rPr>
                <w:rStyle w:val="Aucun"/>
                <w:rFonts w:ascii="Calibri" w:hAnsi="Calibri"/>
                <w:b/>
                <w:bCs/>
                <w:noProof/>
                <w:u w:color="000000"/>
              </w:rPr>
              <w:t>pas de flex, ni de métal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>)</w:t>
            </w:r>
          </w:p>
          <w:p w:rsidR="004A1EB5" w:rsidRPr="00106772" w:rsidRDefault="004A1EB5" w:rsidP="004A1EB5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napToGrid w:val="0"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 1 équerre en plastique (</w:t>
            </w:r>
            <w:r w:rsidRPr="00106772">
              <w:rPr>
                <w:rStyle w:val="Aucun"/>
                <w:rFonts w:ascii="Calibri" w:hAnsi="Calibri"/>
                <w:b/>
                <w:bCs/>
                <w:noProof/>
                <w:u w:color="000000"/>
              </w:rPr>
              <w:t>pas de flex, ni de métal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>) Privilégier le 0° à l’angle.</w:t>
            </w:r>
          </w:p>
          <w:p w:rsidR="004A1EB5" w:rsidRPr="00106772" w:rsidRDefault="004A1EB5" w:rsidP="004A1EB5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napToGrid w:val="0"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Symbol" w:hAnsi="Symbol"/>
                <w:noProof/>
                <w:sz w:val="32"/>
                <w:szCs w:val="32"/>
                <w:u w:color="000000"/>
              </w:rPr>
              <w:t xml:space="preserve"> 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>1 gourde (pas de bouteille en plastique jetable)</w:t>
            </w:r>
          </w:p>
          <w:p w:rsidR="004A1EB5" w:rsidRPr="00106772" w:rsidRDefault="004A1EB5" w:rsidP="004A1EB5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napToGrid w:val="0"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Symbol" w:hAnsi="Symbol"/>
                <w:noProof/>
                <w:sz w:val="32"/>
                <w:szCs w:val="32"/>
                <w:u w:color="000000"/>
              </w:rPr>
              <w:t xml:space="preserve"> 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>1 boîte de mouchoirs</w:t>
            </w:r>
          </w:p>
          <w:p w:rsidR="004A1EB5" w:rsidRPr="00106772" w:rsidRDefault="004A1EB5" w:rsidP="004A1EB5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napToGrid w:val="0"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 1 tote bag marqué de façon</w:t>
            </w:r>
            <w:r w:rsidRPr="00106772">
              <w:rPr>
                <w:rStyle w:val="Aucun"/>
                <w:rFonts w:ascii="Calibri" w:hAnsi="Calibri"/>
                <w:b/>
                <w:bCs/>
                <w:noProof/>
                <w:u w:color="000000"/>
              </w:rPr>
              <w:t xml:space="preserve"> très lisible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(l’idée est de reconnaitre le sac au premier coup d’oeil)</w:t>
            </w:r>
          </w:p>
          <w:p w:rsidR="004A1EB5" w:rsidRPr="00106772" w:rsidRDefault="004A1EB5" w:rsidP="004A1EB5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napToGrid w:val="0"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 1 casque anti-bruit si l’enfant en ressent le besoin (</w:t>
            </w:r>
            <w:r w:rsidRPr="00106772">
              <w:rPr>
                <w:rStyle w:val="Aucun"/>
                <w:rFonts w:ascii="Calibri" w:hAnsi="Calibri"/>
                <w:b/>
                <w:bCs/>
                <w:noProof/>
                <w:u w:color="000000"/>
              </w:rPr>
              <w:t>aucune obligation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>)</w:t>
            </w:r>
          </w:p>
          <w:p w:rsidR="004A1EB5" w:rsidRPr="00106772" w:rsidRDefault="004A1EB5" w:rsidP="004A1EB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contextualSpacing/>
              <w:rPr>
                <w:rStyle w:val="Aucun"/>
                <w:rFonts w:ascii="Calibri" w:eastAsia="Calibri" w:hAnsi="Calibri" w:cs="Calibri"/>
                <w:b/>
                <w:bCs/>
                <w:noProof/>
                <w:sz w:val="24"/>
                <w:szCs w:val="24"/>
                <w:u w:color="000000"/>
              </w:rPr>
            </w:pPr>
          </w:p>
        </w:tc>
        <w:tc>
          <w:tcPr>
            <w:tcW w:w="5228" w:type="dxa"/>
          </w:tcPr>
          <w:p w:rsidR="004A1EB5" w:rsidRPr="00106772" w:rsidRDefault="004A1EB5" w:rsidP="004A1EB5">
            <w:pPr>
              <w:pStyle w:val="Corps"/>
              <w:pBdr>
                <w:left w:val="single" w:sz="4" w:space="1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contextualSpacing/>
              <w:rPr>
                <w:rStyle w:val="Aucun"/>
                <w:rFonts w:ascii="Calibri" w:eastAsia="Calibri" w:hAnsi="Calibri" w:cs="Calibri"/>
                <w:b/>
                <w:bCs/>
                <w:noProof/>
                <w:u w:color="000000"/>
              </w:rPr>
            </w:pPr>
          </w:p>
          <w:p w:rsidR="004A1EB5" w:rsidRPr="00106772" w:rsidRDefault="004A1EB5" w:rsidP="004A1EB5">
            <w:pPr>
              <w:pStyle w:val="Corps"/>
              <w:pBdr>
                <w:left w:val="single" w:sz="4" w:space="1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contextualSpacing/>
              <w:rPr>
                <w:rStyle w:val="Aucun"/>
                <w:rFonts w:ascii="Calibri" w:eastAsia="Calibri" w:hAnsi="Calibri" w:cs="Calibri"/>
                <w:b/>
                <w:bCs/>
                <w:noProof/>
                <w:u w:color="000000"/>
              </w:rPr>
            </w:pPr>
            <w:r w:rsidRPr="00106772">
              <w:rPr>
                <w:rStyle w:val="Aucun"/>
                <w:rFonts w:ascii="Calibri" w:hAnsi="Calibri"/>
                <w:b/>
                <w:bCs/>
                <w:noProof/>
                <w:u w:color="000000"/>
              </w:rPr>
              <w:t xml:space="preserve">Une trousse contenant : </w:t>
            </w:r>
          </w:p>
          <w:p w:rsidR="004A1EB5" w:rsidRPr="00106772" w:rsidRDefault="004A1EB5" w:rsidP="004A1EB5">
            <w:pPr>
              <w:pStyle w:val="Corps"/>
              <w:pBdr>
                <w:left w:val="single" w:sz="4" w:space="1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contextualSpacing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 1 stylo plume ou frixion bleu, cartouches bleues effaçables</w:t>
            </w:r>
          </w:p>
          <w:p w:rsidR="004A1EB5" w:rsidRPr="00106772" w:rsidRDefault="004A1EB5" w:rsidP="004A1EB5">
            <w:pPr>
              <w:pStyle w:val="Corps"/>
              <w:pBdr>
                <w:left w:val="single" w:sz="4" w:space="1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contextualSpacing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 1 effaceur / gomme à frixion</w:t>
            </w:r>
          </w:p>
          <w:p w:rsidR="004A1EB5" w:rsidRPr="00106772" w:rsidRDefault="004A1EB5" w:rsidP="004A1EB5">
            <w:pPr>
              <w:pStyle w:val="Corps"/>
              <w:pBdr>
                <w:left w:val="single" w:sz="4" w:space="1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contextualSpacing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 3 stylos frixon : vert, rouge, noir</w:t>
            </w:r>
          </w:p>
          <w:p w:rsidR="004A1EB5" w:rsidRPr="00106772" w:rsidRDefault="004A1EB5" w:rsidP="004A1EB5">
            <w:pPr>
              <w:pStyle w:val="Corps"/>
              <w:pBdr>
                <w:left w:val="single" w:sz="4" w:space="1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contextualSpacing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 1 crayon à papier HB</w:t>
            </w:r>
          </w:p>
          <w:p w:rsidR="004A1EB5" w:rsidRPr="00106772" w:rsidRDefault="004A1EB5" w:rsidP="004A1EB5">
            <w:pPr>
              <w:pStyle w:val="Corps"/>
              <w:pBdr>
                <w:left w:val="single" w:sz="4" w:space="1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contextualSpacing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 1 gomme blanche</w:t>
            </w:r>
          </w:p>
          <w:p w:rsidR="004A1EB5" w:rsidRPr="00106772" w:rsidRDefault="004A1EB5" w:rsidP="004A1EB5">
            <w:pPr>
              <w:pStyle w:val="Corps"/>
              <w:pBdr>
                <w:left w:val="single" w:sz="4" w:space="1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contextualSpacing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 1 taille-crayons avec réservoir</w:t>
            </w:r>
          </w:p>
          <w:p w:rsidR="004A1EB5" w:rsidRPr="00106772" w:rsidRDefault="004A1EB5" w:rsidP="004A1EB5">
            <w:pPr>
              <w:pStyle w:val="Corps"/>
              <w:pBdr>
                <w:left w:val="single" w:sz="4" w:space="1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contextualSpacing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 2 bâtons de colle (</w:t>
            </w:r>
            <w:r w:rsidRPr="00106772">
              <w:rPr>
                <w:rStyle w:val="Aucun"/>
                <w:rFonts w:ascii="Calibri" w:hAnsi="Calibri"/>
                <w:b/>
                <w:bCs/>
                <w:noProof/>
                <w:u w:color="000000"/>
              </w:rPr>
              <w:t>non colorée !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>)</w:t>
            </w:r>
          </w:p>
          <w:p w:rsidR="004A1EB5" w:rsidRPr="00106772" w:rsidRDefault="004A1EB5" w:rsidP="004A1EB5">
            <w:pPr>
              <w:pStyle w:val="Corps"/>
              <w:pBdr>
                <w:left w:val="single" w:sz="4" w:space="1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contextualSpacing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Symbol" w:hAnsi="Symbol"/>
                <w:noProof/>
                <w:sz w:val="32"/>
                <w:szCs w:val="32"/>
                <w:u w:color="000000"/>
              </w:rPr>
              <w:t xml:space="preserve"> 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>2 feutres effaçables (ardoise)</w:t>
            </w:r>
          </w:p>
          <w:p w:rsidR="004A1EB5" w:rsidRPr="00106772" w:rsidRDefault="004A1EB5" w:rsidP="004A1EB5">
            <w:pPr>
              <w:pStyle w:val="Corps"/>
              <w:pBdr>
                <w:left w:val="single" w:sz="4" w:space="1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contextualSpacing/>
              <w:rPr>
                <w:rStyle w:val="Aucun"/>
                <w:rFonts w:ascii="Calibri" w:eastAsia="Calibri" w:hAnsi="Calibri" w:cs="Calibri"/>
                <w:b/>
                <w:bCs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 1 paire de ciseaux </w:t>
            </w:r>
            <w:r w:rsidRPr="00106772">
              <w:rPr>
                <w:rStyle w:val="Aucun"/>
                <w:rFonts w:ascii="Calibri" w:hAnsi="Calibri"/>
                <w:b/>
                <w:bCs/>
                <w:noProof/>
                <w:u w:color="000000"/>
              </w:rPr>
              <w:t>à bouts ronds</w:t>
            </w:r>
          </w:p>
          <w:p w:rsidR="004A1EB5" w:rsidRPr="00106772" w:rsidRDefault="004A1EB5" w:rsidP="004A1EB5">
            <w:pPr>
              <w:pStyle w:val="Corps"/>
              <w:pBdr>
                <w:left w:val="single" w:sz="4" w:space="1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contextualSpacing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 1 surligneur</w:t>
            </w:r>
          </w:p>
          <w:p w:rsidR="004A1EB5" w:rsidRPr="00106772" w:rsidRDefault="004A1EB5" w:rsidP="004A1EB5">
            <w:pPr>
              <w:pStyle w:val="Corps"/>
              <w:pBdr>
                <w:left w:val="single" w:sz="4" w:space="1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contextualSpacing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 1 compas simple</w:t>
            </w:r>
          </w:p>
          <w:p w:rsidR="004A1EB5" w:rsidRPr="00106772" w:rsidRDefault="004A1EB5" w:rsidP="004A1EB5">
            <w:pPr>
              <w:pStyle w:val="Corps"/>
              <w:pBdr>
                <w:left w:val="single" w:sz="4" w:space="1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contextualSpacing/>
              <w:rPr>
                <w:rStyle w:val="Aucun"/>
                <w:rFonts w:ascii="Calibri" w:eastAsia="Calibri" w:hAnsi="Calibri" w:cs="Calibri"/>
                <w:b/>
                <w:bCs/>
                <w:noProof/>
                <w:u w:color="000000"/>
              </w:rPr>
            </w:pPr>
            <w:r w:rsidRPr="00106772">
              <w:rPr>
                <w:rStyle w:val="Aucun"/>
                <w:rFonts w:ascii="Calibri" w:hAnsi="Calibri"/>
                <w:b/>
                <w:bCs/>
                <w:noProof/>
                <w:u w:color="000000"/>
              </w:rPr>
              <w:t xml:space="preserve">Une seconde trousse contenant : </w:t>
            </w:r>
          </w:p>
          <w:p w:rsidR="004A1EB5" w:rsidRPr="00106772" w:rsidRDefault="004A1EB5" w:rsidP="004A1EB5">
            <w:pPr>
              <w:pStyle w:val="Corps"/>
              <w:pBdr>
                <w:left w:val="single" w:sz="4" w:space="1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contextualSpacing/>
              <w:rPr>
                <w:rStyle w:val="Aucun"/>
                <w:rFonts w:ascii="Calibri" w:eastAsia="Calibri" w:hAnsi="Calibri" w:cs="Calibri"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12 feutres pointe moyenne</w:t>
            </w:r>
          </w:p>
          <w:p w:rsidR="004A1EB5" w:rsidRPr="00106772" w:rsidRDefault="004A1EB5" w:rsidP="004A1EB5">
            <w:pPr>
              <w:pStyle w:val="Corps"/>
              <w:pBdr>
                <w:left w:val="single" w:sz="4" w:space="1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contextualSpacing/>
              <w:rPr>
                <w:rStyle w:val="Aucun"/>
                <w:rFonts w:ascii="Calibri" w:eastAsia="Calibri" w:hAnsi="Calibri" w:cs="Calibri"/>
                <w:b/>
                <w:bCs/>
                <w:noProof/>
                <w:u w:color="000000"/>
              </w:rPr>
            </w:pPr>
            <w:r w:rsidRPr="00106772">
              <w:rPr>
                <w:rStyle w:val="Aucun"/>
                <w:rFonts w:ascii="Arial Unicode MS" w:hAnsi="Arial Unicode MS"/>
                <w:noProof/>
                <w:sz w:val="32"/>
                <w:szCs w:val="32"/>
                <w:u w:color="000000"/>
              </w:rPr>
              <w:t>☐</w:t>
            </w:r>
            <w:r w:rsidRPr="00106772">
              <w:rPr>
                <w:rStyle w:val="Aucun"/>
                <w:rFonts w:ascii="Calibri" w:hAnsi="Calibri"/>
                <w:noProof/>
                <w:u w:color="000000"/>
              </w:rPr>
              <w:t xml:space="preserve"> 12 crayons de couleur </w:t>
            </w:r>
          </w:p>
          <w:p w:rsidR="004A1EB5" w:rsidRPr="00106772" w:rsidRDefault="004A1EB5" w:rsidP="004A1EB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contextualSpacing/>
              <w:rPr>
                <w:rStyle w:val="Aucun"/>
                <w:rFonts w:ascii="Calibri" w:eastAsia="Calibri" w:hAnsi="Calibri" w:cs="Calibri"/>
                <w:b/>
                <w:bCs/>
                <w:noProof/>
                <w:sz w:val="24"/>
                <w:szCs w:val="24"/>
                <w:u w:color="000000"/>
              </w:rPr>
            </w:pPr>
          </w:p>
        </w:tc>
      </w:tr>
    </w:tbl>
    <w:p w:rsidR="004A1EB5" w:rsidRPr="00106772" w:rsidRDefault="004A1EB5" w:rsidP="004A1EB5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contextualSpacing/>
        <w:rPr>
          <w:rStyle w:val="Aucun"/>
          <w:rFonts w:ascii="Calibri" w:eastAsia="Calibri" w:hAnsi="Calibri" w:cs="Calibri"/>
          <w:b/>
          <w:bCs/>
          <w:noProof/>
          <w:sz w:val="24"/>
          <w:szCs w:val="24"/>
          <w:u w:color="000000"/>
        </w:rPr>
      </w:pPr>
    </w:p>
    <w:p w:rsidR="004A1EB5" w:rsidRPr="00106772" w:rsidRDefault="004A1EB5" w:rsidP="004A1EB5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contextualSpacing/>
        <w:rPr>
          <w:rStyle w:val="Aucun"/>
          <w:rFonts w:ascii="Calibri" w:eastAsia="Calibri" w:hAnsi="Calibri" w:cs="Calibri"/>
          <w:b/>
          <w:bCs/>
          <w:noProof/>
          <w:u w:color="000000"/>
        </w:rPr>
      </w:pPr>
    </w:p>
    <w:p w:rsidR="004A1EB5" w:rsidRPr="00106772" w:rsidRDefault="004A1EB5" w:rsidP="004A1EB5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contextualSpacing/>
        <w:jc w:val="center"/>
        <w:rPr>
          <w:rStyle w:val="Aucun"/>
          <w:rFonts w:ascii="Calibri" w:eastAsia="Calibri" w:hAnsi="Calibri" w:cs="Calibri"/>
          <w:b/>
          <w:bCs/>
          <w:noProof/>
          <w:u w:val="single" w:color="000000"/>
        </w:rPr>
      </w:pPr>
      <w:r w:rsidRPr="00106772">
        <w:rPr>
          <w:rStyle w:val="Aucun"/>
          <w:rFonts w:ascii="Calibri" w:hAnsi="Calibri"/>
          <w:b/>
          <w:bCs/>
          <w:noProof/>
          <w:u w:color="000000"/>
        </w:rPr>
        <w:t xml:space="preserve">Correcteur en souris ou flacon, stylo non effaçable et stylo fantaisie sont </w:t>
      </w:r>
      <w:r w:rsidRPr="00106772">
        <w:rPr>
          <w:rStyle w:val="Aucun"/>
          <w:rFonts w:ascii="Calibri" w:hAnsi="Calibri"/>
          <w:b/>
          <w:bCs/>
          <w:noProof/>
          <w:u w:val="single" w:color="000000"/>
        </w:rPr>
        <w:t>INTERDITS</w:t>
      </w:r>
    </w:p>
    <w:p w:rsidR="004A1EB5" w:rsidRPr="00106772" w:rsidRDefault="004A1EB5" w:rsidP="004A1EB5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contextualSpacing/>
        <w:jc w:val="center"/>
        <w:rPr>
          <w:rStyle w:val="Aucun"/>
          <w:rFonts w:ascii="Calibri" w:eastAsia="Calibri" w:hAnsi="Calibri" w:cs="Calibri"/>
          <w:b/>
          <w:bCs/>
          <w:noProof/>
          <w:u w:color="000000"/>
        </w:rPr>
      </w:pPr>
    </w:p>
    <w:p w:rsidR="004A1EB5" w:rsidRPr="004A1EB5" w:rsidRDefault="004A1EB5" w:rsidP="004A1EB5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contextualSpacing/>
        <w:jc w:val="center"/>
        <w:rPr>
          <w:rFonts w:ascii="Calibri" w:eastAsia="Calibri" w:hAnsi="Calibri" w:cs="Calibri"/>
          <w:sz w:val="24"/>
          <w:szCs w:val="24"/>
          <w:u w:val="single" w:color="000000"/>
        </w:rPr>
      </w:pPr>
      <w:r w:rsidRPr="004A1EB5">
        <w:rPr>
          <w:rStyle w:val="Aucun"/>
          <w:rFonts w:ascii="Calibri" w:hAnsi="Calibri"/>
          <w:b/>
          <w:bCs/>
          <w:sz w:val="24"/>
          <w:szCs w:val="24"/>
          <w:u w:val="single" w:color="000000"/>
        </w:rPr>
        <w:t>Toutes les fournitures doivent être marquées au nom de l</w:t>
      </w:r>
      <w:r w:rsidRPr="004A1EB5">
        <w:rPr>
          <w:rStyle w:val="Aucun"/>
          <w:rFonts w:ascii="Calibri" w:hAnsi="Calibri"/>
          <w:b/>
          <w:bCs/>
          <w:sz w:val="24"/>
          <w:szCs w:val="24"/>
          <w:u w:val="single" w:color="000000"/>
          <w:rtl/>
        </w:rPr>
        <w:t>’</w:t>
      </w:r>
      <w:r w:rsidRPr="004A1EB5">
        <w:rPr>
          <w:rStyle w:val="Aucun"/>
          <w:rFonts w:ascii="Calibri" w:hAnsi="Calibri"/>
          <w:b/>
          <w:bCs/>
          <w:sz w:val="24"/>
          <w:szCs w:val="24"/>
          <w:u w:val="single" w:color="000000"/>
        </w:rPr>
        <w:t>enfant. Si ce n’est pas fait, en cas de perte cela devient du matériel commun. Les trousses seront à vérifier et à compléter régulièrement.</w:t>
      </w:r>
    </w:p>
    <w:p w:rsidR="004A1EB5" w:rsidRPr="004A1EB5" w:rsidRDefault="004A1EB5" w:rsidP="004A1EB5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contextualSpacing/>
        <w:jc w:val="center"/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</w:pPr>
    </w:p>
    <w:p w:rsidR="004A1EB5" w:rsidRPr="004A1EB5" w:rsidRDefault="004A1EB5" w:rsidP="004A1EB5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contextualSpacing/>
        <w:jc w:val="center"/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</w:pPr>
      <w:r w:rsidRPr="004A1EB5">
        <w:rPr>
          <w:rFonts w:ascii="Calibri" w:hAnsi="Calibri"/>
          <w:b/>
          <w:bCs/>
          <w:sz w:val="24"/>
          <w:szCs w:val="24"/>
          <w:u w:val="single" w:color="000000"/>
        </w:rPr>
        <w:t xml:space="preserve">Aucun prêt de matériel ne sera fait en classe. </w:t>
      </w:r>
    </w:p>
    <w:p w:rsidR="004A1EB5" w:rsidRPr="004A1EB5" w:rsidRDefault="004A1EB5" w:rsidP="004A1EB5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contextualSpacing/>
        <w:jc w:val="center"/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</w:pPr>
    </w:p>
    <w:p w:rsidR="004A1EB5" w:rsidRPr="004A1EB5" w:rsidRDefault="004A1EB5" w:rsidP="004A1EB5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contextualSpacing/>
        <w:jc w:val="both"/>
        <w:rPr>
          <w:rFonts w:ascii="Calibri" w:eastAsia="Calibri" w:hAnsi="Calibri" w:cs="Calibri"/>
          <w:sz w:val="24"/>
          <w:szCs w:val="24"/>
          <w:u w:color="000000"/>
        </w:rPr>
      </w:pPr>
      <w:r w:rsidRPr="004A1EB5">
        <w:rPr>
          <w:rFonts w:ascii="Calibri" w:hAnsi="Calibri"/>
          <w:sz w:val="24"/>
          <w:szCs w:val="24"/>
          <w:u w:color="000000"/>
        </w:rPr>
        <w:t>Ces interdits ne sont là que pour le bien</w:t>
      </w:r>
      <w:r>
        <w:rPr>
          <w:rFonts w:ascii="Calibri" w:hAnsi="Calibri"/>
          <w:sz w:val="24"/>
          <w:szCs w:val="24"/>
          <w:u w:color="000000"/>
        </w:rPr>
        <w:t>-</w:t>
      </w:r>
      <w:r w:rsidRPr="004A1EB5">
        <w:rPr>
          <w:rFonts w:ascii="Calibri" w:hAnsi="Calibri"/>
          <w:sz w:val="24"/>
          <w:szCs w:val="24"/>
          <w:u w:color="000000"/>
        </w:rPr>
        <w:t xml:space="preserve">être de l’enfant ainsi que le bon fonctionnement de la classe. Merci de les respecter tout au long de l’année. </w:t>
      </w:r>
    </w:p>
    <w:p w:rsidR="004A1EB5" w:rsidRPr="004A1EB5" w:rsidRDefault="004A1EB5" w:rsidP="004A1EB5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contextualSpacing/>
        <w:jc w:val="both"/>
        <w:rPr>
          <w:rFonts w:ascii="Calibri" w:eastAsia="Calibri" w:hAnsi="Calibri" w:cs="Calibri"/>
          <w:sz w:val="24"/>
          <w:szCs w:val="24"/>
          <w:u w:color="000000"/>
        </w:rPr>
      </w:pPr>
    </w:p>
    <w:p w:rsidR="00344880" w:rsidRPr="004A1EB5" w:rsidRDefault="004A1EB5" w:rsidP="004A1EB5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contextualSpacing/>
        <w:jc w:val="both"/>
        <w:rPr>
          <w:rFonts w:ascii="Calibri" w:eastAsia="Calibri" w:hAnsi="Calibri" w:cs="Calibri"/>
          <w:sz w:val="24"/>
          <w:szCs w:val="24"/>
          <w:u w:color="000000"/>
        </w:rPr>
      </w:pPr>
      <w:r w:rsidRPr="004A1EB5">
        <w:rPr>
          <w:rFonts w:ascii="Calibri" w:hAnsi="Calibri"/>
          <w:sz w:val="24"/>
          <w:szCs w:val="24"/>
          <w:u w:color="000000"/>
        </w:rPr>
        <w:t xml:space="preserve">Je vous souhaite de bonnes vacances d’été, au plaisir de vous rencontrer à la rentrée. </w:t>
      </w:r>
      <w:r>
        <w:rPr>
          <w:rFonts w:ascii="Calibri" w:hAnsi="Calibri"/>
          <w:sz w:val="24"/>
          <w:szCs w:val="24"/>
          <w:u w:color="000000"/>
        </w:rPr>
        <w:t>Mme Jumel</w:t>
      </w:r>
    </w:p>
    <w:sectPr w:rsidR="00344880" w:rsidRPr="004A1EB5" w:rsidSect="00EA1399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F37E2DB-6877-C64A-8B1D-08549AFD21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9928575-265D-0745-A277-482E59297E0C}"/>
    <w:embedBold r:id="rId3" w:fontKey="{5DD249B8-3D54-8540-ACEB-1407D53B8321}"/>
    <w:embedItalic r:id="rId4" w:fontKey="{FFC855C6-0B2F-7547-971C-878A064A4AC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49EC770-4CC3-6642-8BB0-9E2AC4DE7CC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DA6DA05-2EC6-EE4B-8855-36205C69E45B}"/>
  </w:font>
  <w:font w:name="Noto Sans Symbols">
    <w:panose1 w:val="020B0604020202020204"/>
    <w:charset w:val="00"/>
    <w:family w:val="auto"/>
    <w:pitch w:val="default"/>
    <w:embedRegular r:id="rId7" w:fontKey="{96F66C24-7387-1D4E-BADA-9B4610A2077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8C4C44FF-F78E-6148-BA77-4F393F76BB78}"/>
    <w:embedItalic r:id="rId9" w:fontKey="{82C429FB-506C-E943-AA4E-929EE15DE41E}"/>
  </w:font>
  <w:font w:name="Play">
    <w:charset w:val="00"/>
    <w:family w:val="auto"/>
    <w:pitch w:val="default"/>
    <w:embedRegular r:id="rId10" w:fontKey="{77B084AC-4C2B-D348-AE9B-9245392E68A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029FC422-02C2-6D4E-8C42-2150CAA34E7F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3" w:subsetted="1" w:fontKey="{881DD120-EE4D-D64C-94F2-14F84D928E93}"/>
    <w:embedBold r:id="rId14" w:subsetted="1" w:fontKey="{A46AF01E-E739-AC4D-8E61-269EA008EB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CE57A38C-989A-8A49-98DD-9C9B796059DE}"/>
    <w:embedBold r:id="rId16" w:fontKey="{434B4A94-2223-F04C-B584-4A32F2A733F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1EB53471-0929-4E46-8F59-ABC02B402596}"/>
    <w:embedBold r:id="rId18" w:fontKey="{6FB4EF34-232A-6048-83EB-A7A8E41869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47E60"/>
    <w:multiLevelType w:val="hybridMultilevel"/>
    <w:tmpl w:val="1200CE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B7BFC"/>
    <w:multiLevelType w:val="hybridMultilevel"/>
    <w:tmpl w:val="85EE5F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15D93"/>
    <w:multiLevelType w:val="hybridMultilevel"/>
    <w:tmpl w:val="54A2453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8473304"/>
    <w:multiLevelType w:val="multilevel"/>
    <w:tmpl w:val="DD941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D7919C0"/>
    <w:multiLevelType w:val="hybridMultilevel"/>
    <w:tmpl w:val="203E74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537F96"/>
    <w:multiLevelType w:val="multilevel"/>
    <w:tmpl w:val="EEC8F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D475B14"/>
    <w:multiLevelType w:val="hybridMultilevel"/>
    <w:tmpl w:val="A096104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29832863">
    <w:abstractNumId w:val="3"/>
  </w:num>
  <w:num w:numId="2" w16cid:durableId="1559436676">
    <w:abstractNumId w:val="5"/>
  </w:num>
  <w:num w:numId="3" w16cid:durableId="1618293854">
    <w:abstractNumId w:val="2"/>
  </w:num>
  <w:num w:numId="4" w16cid:durableId="740442933">
    <w:abstractNumId w:val="0"/>
  </w:num>
  <w:num w:numId="5" w16cid:durableId="1684353954">
    <w:abstractNumId w:val="6"/>
  </w:num>
  <w:num w:numId="6" w16cid:durableId="1661082771">
    <w:abstractNumId w:val="4"/>
  </w:num>
  <w:num w:numId="7" w16cid:durableId="11231128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80"/>
    <w:rsid w:val="00106772"/>
    <w:rsid w:val="001643F7"/>
    <w:rsid w:val="00344880"/>
    <w:rsid w:val="004A1EB5"/>
    <w:rsid w:val="00C67DD0"/>
    <w:rsid w:val="00EA1399"/>
    <w:rsid w:val="00F2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DA8FDE"/>
  <w15:docId w15:val="{8A13A2E8-7267-5245-A158-D3A7D0B2B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462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462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462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re1Car">
    <w:name w:val="Titre 1 Car"/>
    <w:basedOn w:val="Policepardfaut"/>
    <w:uiPriority w:val="9"/>
    <w:rsid w:val="007462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uiPriority w:val="9"/>
    <w:semiHidden/>
    <w:rsid w:val="007462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uiPriority w:val="9"/>
    <w:semiHidden/>
    <w:rsid w:val="007462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uiPriority w:val="9"/>
    <w:semiHidden/>
    <w:rsid w:val="007462E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uiPriority w:val="9"/>
    <w:semiHidden/>
    <w:rsid w:val="007462E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uiPriority w:val="9"/>
    <w:semiHidden/>
    <w:rsid w:val="007462E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462E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462E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462EC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uiPriority w:val="10"/>
    <w:rsid w:val="007462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uiPriority w:val="11"/>
    <w:rsid w:val="007462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462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462E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462E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462E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462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462E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462E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23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customStyle="1" w:styleId="Corps">
    <w:name w:val="Corps"/>
    <w:rsid w:val="004A1EB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fr-FR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sid w:val="004A1EB5"/>
    <w:rPr>
      <w:lang w:val="fr-FR"/>
    </w:rPr>
  </w:style>
  <w:style w:type="table" w:styleId="Grilledutableau">
    <w:name w:val="Table Grid"/>
    <w:basedOn w:val="TableauNormal"/>
    <w:uiPriority w:val="39"/>
    <w:rsid w:val="004A1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2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0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93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5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91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9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2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 2013 : 2022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M2Cs9TttcFZ7Sq+9n/d13PGCMA==">CgMxLjA4AHIhMWtRd1BTeWs1X1JDMmN0dW1oYy1IT09oU2F2NUpiZFdq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Anais Vidis</dc:creator>
  <cp:lastModifiedBy>Direction</cp:lastModifiedBy>
  <cp:revision>4</cp:revision>
  <dcterms:created xsi:type="dcterms:W3CDTF">2026-05-27T08:21:00Z</dcterms:created>
  <dcterms:modified xsi:type="dcterms:W3CDTF">2026-05-27T08:25:00Z</dcterms:modified>
</cp:coreProperties>
</file>